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BDB1">
      <w:pPr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ДОГОВОР</w:t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об образовании по образовательным программам дошкольного образования</w:t>
      </w:r>
    </w:p>
    <w:tbl>
      <w:tblPr>
        <w:tblStyle w:val="8"/>
        <w:tblW w:w="10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34"/>
        <w:gridCol w:w="3577"/>
        <w:gridCol w:w="314"/>
        <w:gridCol w:w="672"/>
        <w:gridCol w:w="339"/>
        <w:gridCol w:w="1184"/>
        <w:gridCol w:w="456"/>
        <w:gridCol w:w="903"/>
        <w:gridCol w:w="375"/>
      </w:tblGrid>
      <w:tr w14:paraId="1ED7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77" w:type="dxa"/>
          </w:tcPr>
          <w:p w14:paraId="634B5801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г. Козьмодемьянск</w:t>
            </w:r>
          </w:p>
        </w:tc>
        <w:tc>
          <w:tcPr>
            <w:tcW w:w="235" w:type="dxa"/>
          </w:tcPr>
          <w:p w14:paraId="4D3DA0F3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3" w:type="dxa"/>
          </w:tcPr>
          <w:p w14:paraId="1B646D6E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dxa"/>
          </w:tcPr>
          <w:p w14:paraId="0BA75275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679" w:type="dxa"/>
            <w:tcBorders>
              <w:bottom w:val="single" w:color="auto" w:sz="4" w:space="0"/>
            </w:tcBorders>
          </w:tcPr>
          <w:p w14:paraId="15B362DA">
            <w:pPr>
              <w:pStyle w:val="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</w:tcPr>
          <w:p w14:paraId="32E5893A">
            <w:pPr>
              <w:pStyle w:val="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"</w:t>
            </w:r>
          </w:p>
        </w:tc>
        <w:tc>
          <w:tcPr>
            <w:tcW w:w="1200" w:type="dxa"/>
            <w:tcBorders>
              <w:bottom w:val="single" w:color="auto" w:sz="4" w:space="0"/>
            </w:tcBorders>
          </w:tcPr>
          <w:p w14:paraId="4A940EC8">
            <w:pPr>
              <w:pStyle w:val="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</w:tcPr>
          <w:p w14:paraId="16AEB349">
            <w:pPr>
              <w:pStyle w:val="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 w14:paraId="28326DE0">
            <w:pPr>
              <w:pStyle w:val="9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</w:tcPr>
          <w:p w14:paraId="7F3CD65F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г.</w:t>
            </w:r>
          </w:p>
        </w:tc>
      </w:tr>
    </w:tbl>
    <w:p w14:paraId="15683A3D">
      <w:pPr>
        <w:pStyle w:val="9"/>
        <w:jc w:val="both"/>
        <w:rPr>
          <w:rFonts w:ascii="Times New Roman" w:hAnsi="Times New Roman" w:cs="Times New Roman"/>
          <w:color w:val="000000" w:themeColor="text1"/>
          <w:sz w:val="6"/>
          <w14:textFill>
            <w14:solidFill>
              <w14:schemeClr w14:val="tx1"/>
            </w14:solidFill>
          </w14:textFill>
        </w:rPr>
      </w:pPr>
    </w:p>
    <w:p w14:paraId="79547FE9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Муниципальное дошкольное образовательное учреждение детский сад №1 «Росинка» осуществляющее образовательную деятельность (далее – образовательная организация) на основании лицензии от "14 " июля 2016 г. № 219, серия 12Л01 номер бланка 0000824, выданной Министерством образования и науки  Республики Марий Эл, именуемое в дальнейшем "Исполнитель", в лице заведующей Козловой Ольги Леонидовны, действующего на основании Устава, утверждённого Постановлением  администрации городского округа «Город Козьмодемьянск» Республики Марий Эл от «07» марта 2024г. № 88, с одной стороны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3757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14:paraId="6C79AD1D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97A6AE">
      <w:pPr>
        <w:pStyle w:val="9"/>
        <w:jc w:val="center"/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(фамилия, имя, отчество (при наличии))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204956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 w14:paraId="3C6F5AE7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C00501">
      <w:pPr>
        <w:pStyle w:val="9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(наименование и реквизиты документа, удостоверяющего полномочия представителя Заказчика) </w:t>
      </w:r>
    </w:p>
    <w:p w14:paraId="3311A8D0">
      <w:pPr>
        <w:pStyle w:val="9"/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менуемый</w:t>
      </w: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ая</w:t>
      </w: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 дальнейшем "Заказчик",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в интересах несовершеннолетнего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1436963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 w14:paraId="7BBD3BBB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56165E3">
      <w:pPr>
        <w:pStyle w:val="9"/>
        <w:jc w:val="center"/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(фамилия, имя, отчество (при наличии), дата рождения)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657390F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 w14:paraId="751B5848">
            <w:pPr>
              <w:pStyle w:val="9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роживающего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(й)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по адресу:  </w:t>
            </w:r>
          </w:p>
        </w:tc>
      </w:tr>
    </w:tbl>
    <w:p w14:paraId="62B2B291">
      <w:pPr>
        <w:pStyle w:val="9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(адрес места жительства </w:t>
      </w:r>
      <w:r>
        <w:rPr>
          <w:rFonts w:ascii="Times New Roman" w:hAnsi="Times New Roman" w:cs="Times New Roman"/>
          <w:color w:val="000000" w:themeColor="text1"/>
          <w:vertAlign w:val="superscript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с указанием индекса)</w:t>
      </w:r>
    </w:p>
    <w:p w14:paraId="0CB0AA1D">
      <w:pP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менуемый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 xml:space="preserve"> (ая)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в дальнейшем "Воспитанник", совместно именуемые Стороны, заключили настоящий Договор о нижеследующем:</w:t>
      </w:r>
    </w:p>
    <w:p w14:paraId="2A4E62A3">
      <w:pPr>
        <w:pStyle w:val="9"/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I. Предмет договора</w:t>
      </w:r>
    </w:p>
    <w:p w14:paraId="5F8FF39B">
      <w:pPr>
        <w:pStyle w:val="9"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1.1.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1A634A30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1.2. Форма обучения: 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очная.</w:t>
      </w:r>
    </w:p>
    <w:p w14:paraId="2E7CE7AF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1.3. Наименование образовательной программы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Основная общеобразовательная программа дошкольного образования муниципального дошкольного образовательного учреждения детского сада №1 «Росинка», принятая на педагогическом совете №5 от «31» мая 2023 г.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(далее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образовательная программа).</w:t>
      </w:r>
    </w:p>
    <w:p w14:paraId="1EE044CF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1.4. Срок освоения образовательной программы (продолжительность обучения) на момент</w:t>
      </w:r>
    </w:p>
    <w:p w14:paraId="7B827F65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подписания настоящего Договора составляет ________ календарных лет (года).</w:t>
      </w:r>
    </w:p>
    <w:p w14:paraId="1BB30F02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1.5. Режим пребывания Воспитанника в образовательной организации 10,5-часовое пребывание.</w:t>
      </w:r>
    </w:p>
    <w:p w14:paraId="47B4E586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1.6. Воспитанник зачисляется в группу ______________________________направленности.</w:t>
      </w:r>
    </w:p>
    <w:p w14:paraId="79F99055">
      <w:pPr>
        <w:pStyle w:val="9"/>
        <w:jc w:val="center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(направленность группы (общеразвивающая, компенсирующая, комбинированная, оздоровительная)</w:t>
      </w:r>
    </w:p>
    <w:p w14:paraId="07043903">
      <w:pPr>
        <w:pStyle w:val="9"/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II. Взаимодействие Сторон</w:t>
      </w:r>
    </w:p>
    <w:p w14:paraId="257106E4">
      <w:pPr>
        <w:pStyle w:val="9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2.1. Исполнитель вправе:</w:t>
      </w:r>
    </w:p>
    <w:p w14:paraId="3B74E4C5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2.1.1. Самостоятельно осуществлять образовательную деятельность.</w:t>
      </w:r>
    </w:p>
    <w:p w14:paraId="5F164A3F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72ACDD52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2.1.3. Устанавливать и взимать с Заказчика плату за дополнительные образовательные услуги.</w:t>
      </w:r>
    </w:p>
    <w:p w14:paraId="58ADD1AE">
      <w:pPr>
        <w:pStyle w:val="9"/>
        <w:jc w:val="both"/>
        <w:rPr>
          <w:rFonts w:ascii="Times New Roman" w:hAnsi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2.1.4.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_____________________________________________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(иные права Исполнителя).</w:t>
      </w:r>
    </w:p>
    <w:p w14:paraId="5C167D22">
      <w:pPr>
        <w:pStyle w:val="9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2.2. </w:t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Заказчик вправе: </w:t>
      </w:r>
    </w:p>
    <w:p w14:paraId="1AFED01D">
      <w:pPr>
        <w:pStyle w:val="9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14:paraId="44380607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2.2.2. Получать от Исполнителя информацию:</w:t>
      </w:r>
    </w:p>
    <w:p w14:paraId="0CAA3765"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A07D862"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CF17825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810110F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14:paraId="21033C67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2.2.5. Находиться с Воспитанником в образовательной организации в период его адаптации в течение</w:t>
      </w:r>
    </w:p>
    <w:p w14:paraId="7894BA04">
      <w:pPr>
        <w:pStyle w:val="9"/>
        <w:jc w:val="both"/>
        <w:rPr>
          <w:color w:val="000000" w:themeColor="text1"/>
          <w:sz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___________________________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одной недели, не более 1 часа в день</w:t>
      </w:r>
      <w:r>
        <w:rPr>
          <w:rFonts w:hint="default" w:ascii="Times New Roman" w:hAnsi="Times New Roman" w:cs="Times New Roman"/>
          <w:color w:val="000000" w:themeColor="text1"/>
          <w:u w:val="none"/>
          <w:lang w:val="en-US"/>
          <w14:textFill>
            <w14:solidFill>
              <w14:schemeClr w14:val="tx1"/>
            </w14:solidFill>
          </w14:textFill>
        </w:rPr>
        <w:t>____________________</w:t>
      </w:r>
      <w:r>
        <w:rPr>
          <w:rFonts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_______.</w:t>
      </w:r>
    </w:p>
    <w:p w14:paraId="5D848E1F">
      <w:pPr>
        <w:pStyle w:val="9"/>
        <w:jc w:val="center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(продолжительность пребывания Заказчика в образовательной организации)</w:t>
      </w:r>
    </w:p>
    <w:p w14:paraId="7A4F1AF3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F7D94A4">
      <w:pPr>
        <w:pStyle w:val="9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14:paraId="5AB02978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2.2.8. Получать компенсацию части родительской платы за присмотр и уход за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ребёнком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 образовательной организации, реализующей образовательную программу дошкольного образования, в порядке и размере,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определённом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законодательством Российской Федерации об образовании.</w:t>
      </w:r>
    </w:p>
    <w:p w14:paraId="22696007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2.2.9. ____________________________________________________________ (иные права Заказчика)</w:t>
      </w:r>
    </w:p>
    <w:p w14:paraId="123B15B6">
      <w:pPr>
        <w:pStyle w:val="9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2.3. Исполнитель обязан: </w:t>
      </w:r>
    </w:p>
    <w:p w14:paraId="084CCFD8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39E5F21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2.3.2. Обеспечить надлежащее предоставление услуг, предусмотренных разделом I настоящего Договора, в полном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объёме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 соответствии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с ФГОС дошкольного образования, ФОП ДО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и условиями настоящего Договора.</w:t>
      </w:r>
    </w:p>
    <w:p w14:paraId="49CDC643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2.3.3. Довести до Заказчика информацию, содержащую сведения о предоставлении платных образовательных услуг в порядке и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объёме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6734E6CD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A5C32A6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её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реализации.</w:t>
      </w:r>
    </w:p>
    <w:p w14:paraId="672A862B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учётом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его индивидуальных особенностей.</w:t>
      </w:r>
    </w:p>
    <w:p w14:paraId="5709EF96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180685B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2.3.8. Обучать Воспитанника по образовательной программе, предусмотренной пунктом 1.3 настоящего Договора.</w:t>
      </w:r>
    </w:p>
    <w:p w14:paraId="0FE88383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14:paraId="789371DC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2.3.10 Обеспечивать Воспитанника необходимым сбалансированным питанием 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_______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_______________________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трехразовое питание со вторым завтраком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___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_. </w:t>
      </w:r>
    </w:p>
    <w:p w14:paraId="0B770872">
      <w:pPr>
        <w:pStyle w:val="9"/>
        <w:jc w:val="center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(вид питания, в т.ч. диетическое, кратность и время его 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ru-RU"/>
          <w14:textFill>
            <w14:solidFill>
              <w14:schemeClr w14:val="tx1"/>
            </w14:solidFill>
          </w14:textFill>
        </w:rPr>
        <w:t>приёма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)</w:t>
      </w:r>
    </w:p>
    <w:p w14:paraId="689B7978">
      <w:pPr>
        <w:pStyle w:val="9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2.3.11. Переводить Воспитанника в следующую возрастную группу. </w:t>
      </w:r>
    </w:p>
    <w:p w14:paraId="1AFF4F32">
      <w:pPr>
        <w:pStyle w:val="9"/>
        <w:jc w:val="both"/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2.3.12. Уведомить Заказчика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за</w:t>
      </w:r>
      <w:r>
        <w:rPr>
          <w:rFonts w:hint="default"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_________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десять дней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________________________</w:t>
      </w:r>
    </w:p>
    <w:p w14:paraId="76EDD571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(срок) </w:t>
      </w:r>
    </w:p>
    <w:p w14:paraId="6530C247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о нецелесообразности оказания Воспитаннику образовательной услуги в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объёме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5EB74A13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2.3.13. Обеспечить соблюдение требований Федерального закона от 27 июля 2006 г. N 152-ФЗ "О персональных данных в части сбора, хранения и обработки персональных данных Заказчика и Воспитанника. </w:t>
      </w:r>
    </w:p>
    <w:p w14:paraId="0423F321">
      <w:pPr>
        <w:pStyle w:val="9"/>
        <w:jc w:val="both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2.4. </w:t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Заказчик обязан: </w:t>
      </w:r>
    </w:p>
    <w:p w14:paraId="0D51C0A7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хозяйственному, производственному, учебно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63593B83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2.4.2. Своевременно вносить плату за присмотр и уход за Воспитанником в размере и порядке,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определёнными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 разделе III настоящего Договора</w:t>
      </w:r>
    </w:p>
    <w:p w14:paraId="5C352C2D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и другими локальными актами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образовательной организации.</w:t>
      </w:r>
    </w:p>
    <w:p w14:paraId="447B0328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2.4.4. Незамедлительно сообщать Исполнителю об изменении контактного телефона и места жительства.</w:t>
      </w:r>
    </w:p>
    <w:p w14:paraId="19AD35F6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14:paraId="083EB044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2.4.6. Информировать Исполнителя о предстоящем отсутствии Воспитанника в образовательной организации или его болезни. </w:t>
      </w:r>
    </w:p>
    <w:p w14:paraId="6B6529A9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В случае заболевания Воспитанника,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подтверждённого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медицинским заключением (медицинской справкой),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090FA55F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2.4.7.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Предоставлять медицинское заключение (медицинскую справку) после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перенесённого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заболевания, а также отсутствия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более 5 календарных дней (за исключением выходных и праздничных дней).</w:t>
      </w:r>
    </w:p>
    <w:p w14:paraId="5183CB1A">
      <w:pPr>
        <w:pStyle w:val="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2.4.8. Бережно относиться к имуществу Исполнителя, возмещать ущерб, </w:t>
      </w: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причинённый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Воспитанником имуществу Исполнителя, в соответствии с законодательством Российской Федерации. </w:t>
      </w:r>
    </w:p>
    <w:p w14:paraId="73B2DCFD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8F957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II. Размер, сроки и порядок оплаты за присмотр и уход за Воспитанником (в случае оказания таких услуг).</w:t>
      </w:r>
    </w:p>
    <w:p w14:paraId="4C8A20F0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Par144"/>
      <w:bookmarkEnd w:id="0"/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3.1. Полная 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3024 рубля 00 копеек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(три тысячи двадцать четыре рубля 00 копеек) </w:t>
      </w:r>
    </w:p>
    <w:p w14:paraId="55A90891">
      <w:pPr>
        <w:pStyle w:val="9"/>
        <w:jc w:val="center"/>
        <w:rPr>
          <w:rFonts w:ascii="Times New Roman" w:hAnsi="Times New Roman" w:eastAsia="Arial" w:cs="Times New Roman"/>
          <w:color w:val="000000" w:themeColor="text1"/>
          <w:szCs w:val="24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(стоимость в рублях)</w:t>
      </w:r>
    </w:p>
    <w:p w14:paraId="597BE475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642D33DE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3.2. Начисление родительской платы производится из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расчёта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72BB317B">
      <w:pPr>
        <w:pStyle w:val="4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14:paraId="5D819673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3.4. Оплата производится в срок ________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до 20 числа каждого месяца</w:t>
      </w:r>
    </w:p>
    <w:p w14:paraId="53857590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(время оплаты, например, не позднее 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ru-RU"/>
          <w14:textFill>
            <w14:solidFill>
              <w14:schemeClr w14:val="tx1"/>
            </w14:solidFill>
          </w14:textFill>
        </w:rPr>
        <w:t>определённого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числа периода, подлежащего оплате, или не позднее 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:lang w:val="ru-RU"/>
          <w14:textFill>
            <w14:solidFill>
              <w14:schemeClr w14:val="tx1"/>
            </w14:solidFill>
          </w14:textFill>
        </w:rPr>
        <w:t>определённого</w:t>
      </w: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 xml:space="preserve"> числа периода, предшествующего (следующего) за периодом оплаты) </w:t>
      </w:r>
    </w:p>
    <w:p w14:paraId="173C7E45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за </w:t>
      </w:r>
      <w:r>
        <w:rPr>
          <w:rFonts w:ascii="Times New Roman" w:hAnsi="Times New Roman" w:cs="Times New Roman"/>
          <w:strike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наличный </w:t>
      </w:r>
      <w:r>
        <w:rPr>
          <w:rFonts w:ascii="Times New Roman" w:hAnsi="Times New Roman" w:cs="Times New Roman"/>
          <w:strike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расчёт</w:t>
      </w:r>
      <w:r>
        <w:rPr>
          <w:rFonts w:ascii="Times New Roman" w:hAnsi="Times New Roman" w:cs="Times New Roman"/>
          <w:strike/>
          <w:color w:val="000000" w:themeColor="text1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в безналичном порядке на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счёт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, указанный в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разделе </w:t>
      </w:r>
      <w:r>
        <w:rPr>
          <w:rFonts w:ascii="Times New Roman" w:hAnsi="Times New Roman"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w:t>VII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настоящего Договора. </w:t>
      </w:r>
    </w:p>
    <w:p w14:paraId="2F969EC5">
      <w:pPr>
        <w:pStyle w:val="9"/>
        <w:jc w:val="center"/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(ненужное вычеркнуть)</w:t>
      </w:r>
    </w:p>
    <w:p w14:paraId="55FD931A">
      <w:pPr>
        <w:pStyle w:val="4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3.5. В случае отчисления Воспитанника возврат родительской платы за присмотр и уход производится по заявлению Заказчика с </w:t>
      </w:r>
      <w:r>
        <w:rPr>
          <w:rFonts w:ascii="Times New Roman" w:hAnsi="Times New Roman" w:cs="Times New Roman"/>
          <w:color w:val="000000" w:themeColor="text1"/>
          <w:sz w:val="22"/>
          <w:szCs w:val="24"/>
          <w:lang w:val="ru-RU"/>
          <w14:textFill>
            <w14:solidFill>
              <w14:schemeClr w14:val="tx1"/>
            </w14:solidFill>
          </w14:textFill>
        </w:rPr>
        <w:t>учётом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фактического посещения Воспитанником образовательной организации на основании распорядительного акта Исполнителя.</w:t>
      </w:r>
    </w:p>
    <w:p w14:paraId="43C3D943">
      <w:pPr>
        <w:pStyle w:val="12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3.6. Оплата родительской платы за присмотр и уход за Воспитанником может осуществляться за </w:t>
      </w:r>
      <w:r>
        <w:rPr>
          <w:rFonts w:ascii="Times New Roman" w:hAnsi="Times New Roman" w:cs="Times New Roman"/>
          <w:color w:val="000000" w:themeColor="text1"/>
          <w:sz w:val="22"/>
          <w:szCs w:val="24"/>
          <w:lang w:val="ru-RU"/>
          <w14:textFill>
            <w14:solidFill>
              <w14:schemeClr w14:val="tx1"/>
            </w14:solidFill>
          </w14:textFill>
        </w:rPr>
        <w:t>счёт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5E91A69C">
      <w:pPr>
        <w:pStyle w:val="12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Возврат родительской платы за присмотр и уход оплаченной за </w:t>
      </w:r>
      <w:r>
        <w:rPr>
          <w:rFonts w:ascii="Times New Roman" w:hAnsi="Times New Roman" w:cs="Times New Roman"/>
          <w:color w:val="000000" w:themeColor="text1"/>
          <w:sz w:val="22"/>
          <w:szCs w:val="24"/>
          <w:lang w:val="ru-RU"/>
          <w14:textFill>
            <w14:solidFill>
              <w14:schemeClr w14:val="tx1"/>
            </w14:solidFill>
          </w14:textFill>
        </w:rPr>
        <w:t>счёт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средств (части средств) материнского (семейного) капитала в случае отчисления Воспитанника осуществляется с </w:t>
      </w:r>
      <w:r>
        <w:rPr>
          <w:rFonts w:ascii="Times New Roman" w:hAnsi="Times New Roman" w:cs="Times New Roman"/>
          <w:color w:val="000000" w:themeColor="text1"/>
          <w:sz w:val="22"/>
          <w:szCs w:val="24"/>
          <w:lang w:val="ru-RU"/>
          <w14:textFill>
            <w14:solidFill>
              <w14:schemeClr w14:val="tx1"/>
            </w14:solidFill>
          </w14:textFill>
        </w:rPr>
        <w:t>учётом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фактического посещения Воспитанником образовательной организации на основании распорядительного акта Исполнителя на </w:t>
      </w:r>
      <w:r>
        <w:rPr>
          <w:rFonts w:ascii="Times New Roman" w:hAnsi="Times New Roman" w:cs="Times New Roman"/>
          <w:color w:val="000000" w:themeColor="text1"/>
          <w:sz w:val="22"/>
          <w:szCs w:val="24"/>
          <w:lang w:val="ru-RU"/>
          <w14:textFill>
            <w14:solidFill>
              <w14:schemeClr w14:val="tx1"/>
            </w14:solidFill>
          </w14:textFill>
        </w:rPr>
        <w:t>счёт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территориального органа Фонда пенсионного и социального страхования Российской Федерации.</w:t>
      </w:r>
    </w:p>
    <w:p w14:paraId="3D281C1D">
      <w:pPr>
        <w:pStyle w:val="9"/>
        <w:jc w:val="center"/>
        <w:rPr>
          <w:rFonts w:ascii="Times New Roman" w:hAnsi="Times New Roman" w:cs="Times New Roman"/>
          <w:color w:val="000000" w:themeColor="text1"/>
          <w:sz w:val="10"/>
          <w:szCs w:val="24"/>
          <w:vertAlign w:val="superscript"/>
          <w14:textFill>
            <w14:solidFill>
              <w14:schemeClr w14:val="tx1"/>
            </w14:solidFill>
          </w14:textFill>
        </w:rPr>
      </w:pPr>
    </w:p>
    <w:p w14:paraId="110AC1A1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14:paraId="50ABBA84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0974114C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 w:val="6"/>
          <w:szCs w:val="24"/>
          <w14:textFill>
            <w14:solidFill>
              <w14:schemeClr w14:val="tx1"/>
            </w14:solidFill>
          </w14:textFill>
        </w:rPr>
      </w:pPr>
    </w:p>
    <w:p w14:paraId="79C7B947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V. </w:t>
      </w:r>
      <w:bookmarkStart w:id="1" w:name="Par213"/>
      <w:bookmarkEnd w:id="1"/>
      <w:bookmarkStart w:id="2" w:name="Par191"/>
      <w:bookmarkEnd w:id="2"/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Основания изменения и расторжения договора </w:t>
      </w:r>
    </w:p>
    <w:p w14:paraId="57DA70B6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5.1. Условия, на которых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заключён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настоящий Договор, могут быть изменены по соглашению Сторон.</w:t>
      </w:r>
    </w:p>
    <w:p w14:paraId="127E4906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507D8D78">
      <w:pPr>
        <w:pStyle w:val="12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5.3.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A5BC49D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 w:val="6"/>
          <w:szCs w:val="24"/>
          <w14:textFill>
            <w14:solidFill>
              <w14:schemeClr w14:val="tx1"/>
            </w14:solidFill>
          </w14:textFill>
        </w:rPr>
      </w:pPr>
      <w:bookmarkStart w:id="3" w:name="Par219"/>
      <w:bookmarkEnd w:id="3"/>
    </w:p>
    <w:p w14:paraId="5FD0BA2E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VI. Заключительные положения </w:t>
      </w:r>
    </w:p>
    <w:p w14:paraId="6C4B71A2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6.1. Настоящий договор вступает в силу со дня его подписания Сторонами и действует до "_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___" _</w:t>
      </w:r>
      <w:r>
        <w:rPr>
          <w:rFonts w:ascii="Times New Roman" w:hAnsi="Times New Roman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мая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__ 20___г. </w:t>
      </w:r>
    </w:p>
    <w:p w14:paraId="5308E401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14:paraId="6C740D67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14:paraId="0E919406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путём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переговоров. </w:t>
      </w:r>
    </w:p>
    <w:p w14:paraId="5C0441BA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6.5. Споры, не урегулированные </w:t>
      </w:r>
      <w:r>
        <w:rPr>
          <w:rFonts w:ascii="Times New Roman" w:hAnsi="Times New Roman" w:cs="Times New Roman"/>
          <w:color w:val="000000" w:themeColor="text1"/>
          <w:szCs w:val="24"/>
          <w:lang w:val="ru-RU"/>
          <w14:textFill>
            <w14:solidFill>
              <w14:schemeClr w14:val="tx1"/>
            </w14:solidFill>
          </w14:textFill>
        </w:rPr>
        <w:t>путём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переговоров, разрешаются в судебном порядке, установленном законодательством Российской Федерации. </w:t>
      </w:r>
    </w:p>
    <w:p w14:paraId="5360CDDC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7D07D5CA">
      <w:pPr>
        <w:pStyle w:val="9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14:paraId="12F69453">
      <w:pPr>
        <w:pStyle w:val="9"/>
        <w:jc w:val="center"/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VII. Реквизиты и подписи сторон</w:t>
      </w:r>
    </w:p>
    <w:tbl>
      <w:tblPr>
        <w:tblStyle w:val="8"/>
        <w:tblW w:w="10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59"/>
        <w:gridCol w:w="535"/>
        <w:gridCol w:w="68"/>
        <w:gridCol w:w="191"/>
        <w:gridCol w:w="308"/>
        <w:gridCol w:w="852"/>
        <w:gridCol w:w="143"/>
        <w:gridCol w:w="139"/>
        <w:gridCol w:w="227"/>
        <w:gridCol w:w="122"/>
        <w:gridCol w:w="101"/>
        <w:gridCol w:w="355"/>
        <w:gridCol w:w="547"/>
        <w:gridCol w:w="165"/>
        <w:gridCol w:w="280"/>
        <w:gridCol w:w="864"/>
        <w:gridCol w:w="273"/>
      </w:tblGrid>
      <w:tr w14:paraId="32C9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restart"/>
          </w:tcPr>
          <w:p w14:paraId="16807FA6">
            <w:pPr>
              <w:pStyle w:val="9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Исполнитель.</w:t>
            </w:r>
          </w:p>
          <w:p w14:paraId="18CEC9B1">
            <w:pPr>
              <w:pStyle w:val="9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Муниципальное дошкольное образовательное учреждение детский сад №1 «Росинка»</w:t>
            </w:r>
          </w:p>
          <w:p w14:paraId="2907EB8D">
            <w:pPr>
              <w:pStyle w:val="9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Юридический адрес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: 425350, Республика Марий Эл, город Козьмодемьянск, 2 микрорайон д.26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ИНН 1217002622, КПП 121701001, </w:t>
            </w:r>
          </w:p>
          <w:p w14:paraId="1822EA69">
            <w:pPr>
              <w:pStyle w:val="9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УФК по Республике Марий Эл (МДОУ детский сад №1 «Росинка» л/с 20086Ц39700),</w:t>
            </w:r>
          </w:p>
          <w:p w14:paraId="56762F96">
            <w:pPr>
              <w:pStyle w:val="9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р/сч № 03234643887150000800 в Финуправлении г. Козьмодемьянска </w:t>
            </w:r>
          </w:p>
          <w:p w14:paraId="019F8A17">
            <w:pPr>
              <w:pStyle w:val="9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лицевой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счёт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20086Ц39700 БИК 018860003 в Отделение-НБ Республика Марий Эл //УФК по Республике Марий Эл г Йошкар-Ола.</w:t>
            </w:r>
          </w:p>
          <w:p w14:paraId="7CC0AB1B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__________________ / Козлова О.Л. 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М.П.</w:t>
            </w:r>
          </w:p>
        </w:tc>
        <w:tc>
          <w:tcPr>
            <w:tcW w:w="5529" w:type="dxa"/>
            <w:gridSpan w:val="17"/>
          </w:tcPr>
          <w:p w14:paraId="3EA6C943">
            <w:pPr>
              <w:pStyle w:val="9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Заказчик.</w:t>
            </w:r>
          </w:p>
          <w:p w14:paraId="1EBE3546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D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7F9A1339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</w:tcPr>
          <w:p w14:paraId="7D925F0C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Ф.И.О</w:t>
            </w:r>
          </w:p>
        </w:tc>
        <w:tc>
          <w:tcPr>
            <w:tcW w:w="4635" w:type="dxa"/>
            <w:gridSpan w:val="15"/>
            <w:tcBorders>
              <w:bottom w:val="single" w:color="auto" w:sz="4" w:space="0"/>
            </w:tcBorders>
          </w:tcPr>
          <w:p w14:paraId="7F2EC9B7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9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363E433F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gridSpan w:val="17"/>
            <w:tcBorders>
              <w:bottom w:val="single" w:color="auto" w:sz="4" w:space="0"/>
            </w:tcBorders>
          </w:tcPr>
          <w:p w14:paraId="067B19B6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8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54E4EE5E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11"/>
            <w:tcBorders>
              <w:top w:val="single" w:color="auto" w:sz="4" w:space="0"/>
            </w:tcBorders>
          </w:tcPr>
          <w:p w14:paraId="14750495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Паспортные данные серия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D609CDF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  <w:gridSpan w:val="2"/>
            <w:tcBorders>
              <w:top w:val="single" w:color="auto" w:sz="4" w:space="0"/>
            </w:tcBorders>
          </w:tcPr>
          <w:p w14:paraId="1FC8763F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369617B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A1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7477DC7A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b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4"/>
          </w:tcPr>
          <w:p w14:paraId="296501AD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Выдан:</w:t>
            </w:r>
          </w:p>
        </w:tc>
        <w:tc>
          <w:tcPr>
            <w:tcW w:w="4376" w:type="dxa"/>
            <w:gridSpan w:val="13"/>
            <w:tcBorders>
              <w:bottom w:val="single" w:color="auto" w:sz="4" w:space="0"/>
            </w:tcBorders>
          </w:tcPr>
          <w:p w14:paraId="56780DF1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9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39F611DE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gridSpan w:val="17"/>
            <w:tcBorders>
              <w:bottom w:val="single" w:color="auto" w:sz="4" w:space="0"/>
            </w:tcBorders>
          </w:tcPr>
          <w:p w14:paraId="2765AF83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3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0F5FBF9E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" w:type="dxa"/>
            <w:tcBorders>
              <w:top w:val="single" w:color="auto" w:sz="4" w:space="0"/>
            </w:tcBorders>
          </w:tcPr>
          <w:p w14:paraId="2ED84394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«</w:t>
            </w:r>
          </w:p>
        </w:tc>
        <w:tc>
          <w:tcPr>
            <w:tcW w:w="60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B8FE3C8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gridSpan w:val="2"/>
            <w:tcBorders>
              <w:top w:val="single" w:color="auto" w:sz="4" w:space="0"/>
            </w:tcBorders>
          </w:tcPr>
          <w:p w14:paraId="3FA392DC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48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190A8CFB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</w:tcBorders>
          </w:tcPr>
          <w:p w14:paraId="1D600866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79FE5D2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</w:tcPr>
          <w:p w14:paraId="1666246F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года</w:t>
            </w:r>
          </w:p>
        </w:tc>
      </w:tr>
      <w:tr w14:paraId="17D3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5EE70AA8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2" w:type="dxa"/>
            <w:gridSpan w:val="9"/>
          </w:tcPr>
          <w:p w14:paraId="7CC4DD9B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Адрес  места жительства</w:t>
            </w:r>
          </w:p>
        </w:tc>
        <w:tc>
          <w:tcPr>
            <w:tcW w:w="2707" w:type="dxa"/>
            <w:gridSpan w:val="8"/>
            <w:tcBorders>
              <w:bottom w:val="single" w:color="auto" w:sz="4" w:space="0"/>
            </w:tcBorders>
          </w:tcPr>
          <w:p w14:paraId="0B5B6A9D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7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62AD1D51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gridSpan w:val="17"/>
            <w:tcBorders>
              <w:bottom w:val="single" w:color="auto" w:sz="4" w:space="0"/>
            </w:tcBorders>
          </w:tcPr>
          <w:p w14:paraId="5FC75B51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C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2E41C56C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gridSpan w:val="17"/>
            <w:tcBorders>
              <w:top w:val="single" w:color="auto" w:sz="4" w:space="0"/>
              <w:bottom w:val="single" w:color="auto" w:sz="4" w:space="0"/>
            </w:tcBorders>
          </w:tcPr>
          <w:p w14:paraId="3A46EBEC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0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vMerge w:val="continue"/>
          </w:tcPr>
          <w:p w14:paraId="0833202A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7"/>
            <w:tcBorders>
              <w:top w:val="single" w:color="auto" w:sz="4" w:space="0"/>
            </w:tcBorders>
          </w:tcPr>
          <w:p w14:paraId="7ACBD3DC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Контактный телефон</w:t>
            </w:r>
          </w:p>
        </w:tc>
        <w:tc>
          <w:tcPr>
            <w:tcW w:w="3073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48FDA86B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4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103" w:type="dxa"/>
            <w:vMerge w:val="continue"/>
          </w:tcPr>
          <w:p w14:paraId="265C96C2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7"/>
          </w:tcPr>
          <w:p w14:paraId="676B011F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3" w:type="dxa"/>
            <w:gridSpan w:val="10"/>
          </w:tcPr>
          <w:p w14:paraId="61560698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9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</w:trPr>
        <w:tc>
          <w:tcPr>
            <w:tcW w:w="5103" w:type="dxa"/>
            <w:vMerge w:val="continue"/>
          </w:tcPr>
          <w:p w14:paraId="1D800FF8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4"/>
          </w:tcPr>
          <w:p w14:paraId="3877AB72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  <w:t>Подпись</w:t>
            </w: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</w:tcPr>
          <w:p w14:paraId="1320F4F3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" w:type="dxa"/>
            <w:gridSpan w:val="2"/>
          </w:tcPr>
          <w:p w14:paraId="225DDF5F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1" w:type="dxa"/>
            <w:gridSpan w:val="8"/>
            <w:tcBorders>
              <w:bottom w:val="single" w:color="auto" w:sz="4" w:space="0"/>
            </w:tcBorders>
          </w:tcPr>
          <w:p w14:paraId="6F9CA9CE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C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</w:trPr>
        <w:tc>
          <w:tcPr>
            <w:tcW w:w="5103" w:type="dxa"/>
            <w:vMerge w:val="continue"/>
          </w:tcPr>
          <w:p w14:paraId="2C1906A4">
            <w:pPr>
              <w:tabs>
                <w:tab w:val="left" w:pos="7552"/>
              </w:tabs>
              <w:spacing w:before="1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gridSpan w:val="6"/>
          </w:tcPr>
          <w:p w14:paraId="45033CD6">
            <w:pPr>
              <w:pStyle w:val="9"/>
              <w:rPr>
                <w:rFonts w:ascii="Times New Roman" w:hAnsi="Times New Roman" w:cs="Times New Roman"/>
                <w:color w:val="000000" w:themeColor="text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3" w:type="dxa"/>
            <w:gridSpan w:val="10"/>
          </w:tcPr>
          <w:p w14:paraId="615DBA84">
            <w:pPr>
              <w:pStyle w:val="9"/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             (расшифровка подписи)</w:t>
            </w:r>
          </w:p>
        </w:tc>
      </w:tr>
    </w:tbl>
    <w:p w14:paraId="6C62CE3D">
      <w:pPr>
        <w:jc w:val="center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Отметка о получении 2-го экземпляра Заказчиком</w:t>
      </w:r>
    </w:p>
    <w:p w14:paraId="2ACE6AF4">
      <w:pPr>
        <w:jc w:val="center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Дата: _______________ Подпись: _________________________</w:t>
      </w:r>
    </w:p>
    <w:sectPr>
      <w:pgSz w:w="11906" w:h="16838"/>
      <w:pgMar w:top="680" w:right="720" w:bottom="680" w:left="720" w:header="57" w:footer="5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709FB"/>
    <w:multiLevelType w:val="multilevel"/>
    <w:tmpl w:val="7FF709F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38"/>
    <w:rsid w:val="000743D9"/>
    <w:rsid w:val="00083444"/>
    <w:rsid w:val="000A5A0C"/>
    <w:rsid w:val="00124F04"/>
    <w:rsid w:val="001A37D6"/>
    <w:rsid w:val="00417BB2"/>
    <w:rsid w:val="00545A12"/>
    <w:rsid w:val="00692CDC"/>
    <w:rsid w:val="00706010"/>
    <w:rsid w:val="00796D2F"/>
    <w:rsid w:val="007D4AEA"/>
    <w:rsid w:val="00847D72"/>
    <w:rsid w:val="00874904"/>
    <w:rsid w:val="00D51BB3"/>
    <w:rsid w:val="00F33D8C"/>
    <w:rsid w:val="00F45638"/>
    <w:rsid w:val="00F6583C"/>
    <w:rsid w:val="05AD0662"/>
    <w:rsid w:val="6ABB2034"/>
    <w:rsid w:val="795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</w:rPr>
  </w:style>
  <w:style w:type="paragraph" w:styleId="6">
    <w:name w:val="Body Text"/>
    <w:basedOn w:val="1"/>
    <w:link w:val="13"/>
    <w:qFormat/>
    <w:uiPriority w:val="0"/>
    <w:pPr>
      <w:suppressAutoHyphens/>
      <w:spacing w:after="0" w:line="240" w:lineRule="auto"/>
      <w:jc w:val="both"/>
    </w:pPr>
    <w:rPr>
      <w:rFonts w:ascii="Calibri" w:hAnsi="Calibri" w:eastAsia="Times New Roman" w:cs="Calibri"/>
      <w:sz w:val="28"/>
      <w:szCs w:val="24"/>
      <w:lang w:eastAsia="ar-SA"/>
    </w:rPr>
  </w:style>
  <w:style w:type="paragraph" w:styleId="7">
    <w:name w:val="footer"/>
    <w:basedOn w:val="1"/>
    <w:link w:val="1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qFormat/>
    <w:uiPriority w:val="0"/>
    <w:rPr>
      <w:rFonts w:ascii="Times New Roman" w:hAnsi="Times New Roman" w:eastAsia="Times New Roman" w:cs="Times New Roman"/>
      <w:sz w:val="28"/>
      <w:lang w:eastAsia="ru-RU"/>
    </w:rPr>
  </w:style>
  <w:style w:type="character" w:customStyle="1" w:styleId="11">
    <w:name w:val="Нижний колонтитул Знак"/>
    <w:basedOn w:val="2"/>
    <w:link w:val="7"/>
    <w:qFormat/>
    <w:uiPriority w:val="0"/>
    <w:rPr>
      <w:rFonts w:ascii="Times New Roman" w:hAnsi="Times New Roman" w:eastAsia="Times New Roman" w:cs="Times New Roman"/>
      <w:sz w:val="28"/>
      <w:lang w:eastAsia="ru-RU"/>
    </w:rPr>
  </w:style>
  <w:style w:type="paragraph" w:customStyle="1" w:styleId="12">
    <w:name w:val="ConsPlusNonformat"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character" w:customStyle="1" w:styleId="13">
    <w:name w:val="Основной текст Знак"/>
    <w:basedOn w:val="2"/>
    <w:link w:val="6"/>
    <w:qFormat/>
    <w:uiPriority w:val="0"/>
    <w:rPr>
      <w:rFonts w:ascii="Calibri" w:hAnsi="Calibri" w:eastAsia="Times New Roman" w:cs="Calibri"/>
      <w:sz w:val="28"/>
      <w:szCs w:val="24"/>
      <w:lang w:eastAsia="ar-SA"/>
    </w:rPr>
  </w:style>
  <w:style w:type="character" w:customStyle="1" w:styleId="14">
    <w:name w:val="Текст выноски Знак"/>
    <w:basedOn w:val="2"/>
    <w:link w:val="4"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customStyle="1" w:styleId="1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2213</Words>
  <Characters>12620</Characters>
  <Lines>105</Lines>
  <Paragraphs>29</Paragraphs>
  <TotalTime>8</TotalTime>
  <ScaleCrop>false</ScaleCrop>
  <LinksUpToDate>false</LinksUpToDate>
  <CharactersWithSpaces>14804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2024-06-22T13:31:00Z</dcterms:created>
  <dc:creator>Пользователь Windows</dc:creator>
  <cp:lastModifiedBy>Связной</cp:lastModifiedBy>
  <dcterms:modified xsi:type="dcterms:W3CDTF">2025-01-10T11:53:19Z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C34E888C1B8F4CA48157FAA7EDAB9FC4</vt:lpwstr>
  </property>
</Properties>
</file>